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28C5" w14:textId="77777777" w:rsidR="00BA0570" w:rsidRDefault="00BA0570" w:rsidP="00BA0570">
      <w:pPr>
        <w:widowControl/>
        <w:spacing w:line="520" w:lineRule="exact"/>
        <w:jc w:val="left"/>
        <w:rPr>
          <w:color w:val="000000"/>
          <w:spacing w:val="3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</w:t>
      </w:r>
      <w:r>
        <w:rPr>
          <w:rFonts w:eastAsia="仿宋_GB2312"/>
          <w:kern w:val="0"/>
          <w:sz w:val="28"/>
          <w:szCs w:val="28"/>
        </w:rPr>
        <w:t>4</w:t>
      </w:r>
      <w:r>
        <w:rPr>
          <w:rFonts w:eastAsia="仿宋_GB2312"/>
          <w:kern w:val="0"/>
          <w:sz w:val="28"/>
          <w:szCs w:val="28"/>
        </w:rPr>
        <w:t>：</w:t>
      </w:r>
      <w:r>
        <w:rPr>
          <w:color w:val="000000"/>
          <w:spacing w:val="30"/>
          <w:sz w:val="28"/>
          <w:szCs w:val="28"/>
        </w:rPr>
        <w:t xml:space="preserve">　</w:t>
      </w:r>
    </w:p>
    <w:p w14:paraId="52A90262" w14:textId="77777777" w:rsidR="00BA0570" w:rsidRDefault="00BA0570" w:rsidP="00BA0570">
      <w:pPr>
        <w:widowControl/>
        <w:spacing w:line="520" w:lineRule="exact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大学生志愿服务西部计划（研究生支教团）</w:t>
      </w:r>
    </w:p>
    <w:p w14:paraId="38CD3AE6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center"/>
        <w:rPr>
          <w:rFonts w:ascii="Times New Roman" w:eastAsia="方正小标宋简体" w:hAnsi="Times New Roman" w:cs="Times New Roman"/>
          <w:bCs/>
          <w:sz w:val="40"/>
          <w:szCs w:val="40"/>
        </w:rPr>
      </w:pPr>
      <w:r>
        <w:rPr>
          <w:rFonts w:ascii="Times New Roman" w:eastAsia="方正小标宋简体" w:hAnsi="Times New Roman" w:cs="Times New Roman"/>
          <w:bCs/>
          <w:sz w:val="40"/>
          <w:szCs w:val="40"/>
        </w:rPr>
        <w:t>志愿者体检项目</w:t>
      </w:r>
      <w:r>
        <w:rPr>
          <w:rFonts w:ascii="Times New Roman" w:eastAsia="方正小标宋简体" w:hAnsi="Times New Roman" w:cs="Times New Roman"/>
          <w:bCs/>
          <w:sz w:val="40"/>
          <w:szCs w:val="40"/>
          <w:lang w:eastAsia="zh-Hans"/>
        </w:rPr>
        <w:t>及</w:t>
      </w:r>
      <w:r>
        <w:rPr>
          <w:rFonts w:ascii="Times New Roman" w:eastAsia="方正小标宋简体" w:hAnsi="Times New Roman" w:cs="Times New Roman"/>
          <w:sz w:val="40"/>
          <w:szCs w:val="40"/>
        </w:rPr>
        <w:t>体检标准</w:t>
      </w:r>
    </w:p>
    <w:p w14:paraId="34596678" w14:textId="77777777" w:rsidR="00BA0570" w:rsidRDefault="00BA0570" w:rsidP="00BA0570">
      <w:pPr>
        <w:widowControl/>
        <w:spacing w:line="520" w:lineRule="exact"/>
        <w:jc w:val="center"/>
        <w:rPr>
          <w:rFonts w:eastAsia="楷体_GB2312"/>
          <w:bCs/>
          <w:kern w:val="0"/>
          <w:sz w:val="30"/>
          <w:szCs w:val="30"/>
        </w:rPr>
      </w:pPr>
      <w:r>
        <w:rPr>
          <w:rFonts w:eastAsia="楷体_GB2312"/>
          <w:bCs/>
          <w:kern w:val="0"/>
          <w:sz w:val="30"/>
          <w:szCs w:val="30"/>
        </w:rPr>
        <w:t>（</w:t>
      </w:r>
      <w:r>
        <w:rPr>
          <w:rFonts w:eastAsia="楷体_GB2312"/>
          <w:bCs/>
          <w:kern w:val="0"/>
          <w:sz w:val="30"/>
          <w:szCs w:val="30"/>
        </w:rPr>
        <w:t>202</w:t>
      </w:r>
      <w:r>
        <w:rPr>
          <w:rFonts w:eastAsia="楷体_GB2312" w:hint="eastAsia"/>
          <w:bCs/>
          <w:kern w:val="0"/>
          <w:sz w:val="30"/>
          <w:szCs w:val="30"/>
        </w:rPr>
        <w:t>3</w:t>
      </w:r>
      <w:r>
        <w:rPr>
          <w:rFonts w:eastAsia="楷体_GB2312"/>
          <w:bCs/>
          <w:kern w:val="0"/>
          <w:sz w:val="30"/>
          <w:szCs w:val="30"/>
        </w:rPr>
        <w:t>年）</w:t>
      </w:r>
    </w:p>
    <w:p w14:paraId="64BCC60F" w14:textId="77777777" w:rsidR="00BA0570" w:rsidRDefault="00BA0570" w:rsidP="00BA0570">
      <w:pPr>
        <w:widowControl/>
        <w:spacing w:line="520" w:lineRule="exact"/>
        <w:jc w:val="center"/>
        <w:rPr>
          <w:rFonts w:eastAsia="楷体_GB2312"/>
          <w:bCs/>
          <w:kern w:val="0"/>
          <w:sz w:val="30"/>
          <w:szCs w:val="30"/>
        </w:rPr>
      </w:pPr>
    </w:p>
    <w:p w14:paraId="39071DB1" w14:textId="77777777" w:rsidR="00BA0570" w:rsidRDefault="00BA0570" w:rsidP="00BA0570">
      <w:pPr>
        <w:spacing w:line="380" w:lineRule="exac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体检项目</w:t>
      </w:r>
    </w:p>
    <w:p w14:paraId="610AECE2" w14:textId="77777777" w:rsidR="00BA0570" w:rsidRDefault="00BA0570" w:rsidP="00BA0570"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一、内科检查（心、肺、肝、脾、神经系统等）</w:t>
      </w:r>
    </w:p>
    <w:p w14:paraId="7B2E9548" w14:textId="77777777" w:rsidR="00BA0570" w:rsidRDefault="00BA0570" w:rsidP="00BA0570"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二、外科检查（皮肤、淋巴结、甲状腺、乳房、脊柱、四肢等）</w:t>
      </w:r>
    </w:p>
    <w:p w14:paraId="4521DCAC" w14:textId="77777777" w:rsidR="00BA0570" w:rsidRDefault="00BA0570" w:rsidP="00BA0570"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三、眼科检查（视力、外眼）</w:t>
      </w:r>
    </w:p>
    <w:p w14:paraId="3F1B9384" w14:textId="77777777" w:rsidR="00BA0570" w:rsidRDefault="00BA0570" w:rsidP="00BA0570"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四、耳鼻</w:t>
      </w:r>
      <w:proofErr w:type="gramStart"/>
      <w:r>
        <w:rPr>
          <w:rFonts w:eastAsia="华文仿宋"/>
          <w:kern w:val="0"/>
          <w:sz w:val="30"/>
          <w:szCs w:val="30"/>
        </w:rPr>
        <w:t>喉</w:t>
      </w:r>
      <w:proofErr w:type="gramEnd"/>
      <w:r>
        <w:rPr>
          <w:rFonts w:eastAsia="华文仿宋"/>
          <w:kern w:val="0"/>
          <w:sz w:val="30"/>
          <w:szCs w:val="30"/>
        </w:rPr>
        <w:t>检查（听力、耳疾、咽、喉、扁桃体）</w:t>
      </w:r>
    </w:p>
    <w:p w14:paraId="1FF71169" w14:textId="77777777" w:rsidR="00BA0570" w:rsidRDefault="00BA0570" w:rsidP="00BA0570"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五、胸部</w:t>
      </w:r>
      <w:r>
        <w:rPr>
          <w:rFonts w:eastAsia="华文仿宋"/>
          <w:kern w:val="0"/>
          <w:sz w:val="30"/>
          <w:szCs w:val="30"/>
        </w:rPr>
        <w:t>X</w:t>
      </w:r>
      <w:r>
        <w:rPr>
          <w:rFonts w:eastAsia="华文仿宋"/>
          <w:kern w:val="0"/>
          <w:sz w:val="30"/>
          <w:szCs w:val="30"/>
        </w:rPr>
        <w:t>光片</w:t>
      </w:r>
    </w:p>
    <w:p w14:paraId="6463B68B" w14:textId="77777777" w:rsidR="00BA0570" w:rsidRDefault="00BA0570" w:rsidP="00BA0570"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六、心电图检查</w:t>
      </w:r>
    </w:p>
    <w:p w14:paraId="605EE4AF" w14:textId="77777777" w:rsidR="00BA0570" w:rsidRDefault="00BA0570" w:rsidP="00BA0570"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七、生化检查</w:t>
      </w:r>
    </w:p>
    <w:p w14:paraId="337806E2" w14:textId="77777777" w:rsidR="00BA0570" w:rsidRDefault="00BA0570" w:rsidP="00BA0570"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八、血、尿常规检查</w:t>
      </w:r>
    </w:p>
    <w:p w14:paraId="1EACE8DD" w14:textId="77777777" w:rsidR="00BA0570" w:rsidRDefault="00BA0570" w:rsidP="00BA0570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九、既往病史询问</w:t>
      </w:r>
    </w:p>
    <w:p w14:paraId="6A6E3B2D" w14:textId="77777777" w:rsidR="00BA0570" w:rsidRDefault="00BA0570" w:rsidP="00BA0570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十、肺通气功能检查（进藏志愿者）</w:t>
      </w:r>
    </w:p>
    <w:p w14:paraId="21E125D6" w14:textId="77777777" w:rsidR="00BA0570" w:rsidRDefault="00BA0570" w:rsidP="00BA0570"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十一、心理检测</w:t>
      </w:r>
    </w:p>
    <w:p w14:paraId="55753937" w14:textId="77777777" w:rsidR="00BA0570" w:rsidRDefault="00BA0570" w:rsidP="00BA0570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</w:p>
    <w:p w14:paraId="0D20CED9" w14:textId="77777777" w:rsidR="00BA0570" w:rsidRDefault="00BA0570" w:rsidP="00BA0570">
      <w:pPr>
        <w:widowControl/>
        <w:spacing w:line="520" w:lineRule="exact"/>
        <w:ind w:firstLineChars="200" w:firstLine="6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华文仿宋"/>
          <w:kern w:val="0"/>
          <w:sz w:val="30"/>
          <w:szCs w:val="30"/>
        </w:rPr>
        <w:t>体检医院应为三级乙等及以上医院或专门的体检机构，按照检验标准对志愿者进行体检。</w:t>
      </w:r>
    </w:p>
    <w:p w14:paraId="3EAC0278" w14:textId="77777777" w:rsidR="00BA0570" w:rsidRDefault="00BA0570" w:rsidP="00BA0570">
      <w:pPr>
        <w:spacing w:line="380" w:lineRule="exact"/>
        <w:rPr>
          <w:rFonts w:eastAsia="仿宋_GB2312"/>
          <w:kern w:val="0"/>
          <w:sz w:val="28"/>
          <w:szCs w:val="28"/>
        </w:rPr>
      </w:pPr>
    </w:p>
    <w:p w14:paraId="67E792CD" w14:textId="77777777" w:rsidR="00BA0570" w:rsidRDefault="00BA0570" w:rsidP="00BA0570">
      <w:pPr>
        <w:spacing w:line="380" w:lineRule="exac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体检标准</w:t>
      </w:r>
    </w:p>
    <w:p w14:paraId="39F7C12D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>第一条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风湿性心脏病、心肌病、冠心病、先天性心脏病、克山病等器质性心脏病，不合格。先天性心脏病不需手术者或经手术治愈者，合格。</w:t>
      </w:r>
    </w:p>
    <w:p w14:paraId="70BABB1A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遇有下列情况之一的，排除心脏病理性改变，合格：</w:t>
      </w:r>
    </w:p>
    <w:p w14:paraId="46A8D9E4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lastRenderedPageBreak/>
        <w:t xml:space="preserve">　　（一）心脏听诊有生理性杂音；</w:t>
      </w:r>
    </w:p>
    <w:p w14:paraId="56BBECFF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（二）每分钟少于</w:t>
      </w:r>
      <w:r>
        <w:rPr>
          <w:rFonts w:ascii="Times New Roman" w:eastAsia="华文仿宋" w:hAnsi="Times New Roman" w:cs="Times New Roman"/>
          <w:sz w:val="30"/>
          <w:szCs w:val="30"/>
        </w:rPr>
        <w:t>6</w:t>
      </w:r>
      <w:r>
        <w:rPr>
          <w:rFonts w:ascii="Times New Roman" w:eastAsia="华文仿宋" w:hAnsi="Times New Roman" w:cs="Times New Roman"/>
          <w:sz w:val="30"/>
          <w:szCs w:val="30"/>
        </w:rPr>
        <w:t>次的偶发期前收缩（有心肌炎史者从严掌握）；</w:t>
      </w:r>
    </w:p>
    <w:p w14:paraId="027FE56E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（三）心率每分钟</w:t>
      </w:r>
      <w:r>
        <w:rPr>
          <w:rFonts w:ascii="Times New Roman" w:eastAsia="华文仿宋" w:hAnsi="Times New Roman" w:cs="Times New Roman"/>
          <w:sz w:val="30"/>
          <w:szCs w:val="30"/>
        </w:rPr>
        <w:t>50</w:t>
      </w:r>
      <w:r>
        <w:rPr>
          <w:rFonts w:ascii="Times New Roman" w:eastAsia="华文仿宋" w:hAnsi="Times New Roman" w:cs="Times New Roman"/>
          <w:sz w:val="30"/>
          <w:szCs w:val="30"/>
        </w:rPr>
        <w:t>－</w:t>
      </w:r>
      <w:r>
        <w:rPr>
          <w:rFonts w:ascii="Times New Roman" w:eastAsia="华文仿宋" w:hAnsi="Times New Roman" w:cs="Times New Roman"/>
          <w:sz w:val="30"/>
          <w:szCs w:val="30"/>
        </w:rPr>
        <w:t>60</w:t>
      </w:r>
      <w:r>
        <w:rPr>
          <w:rFonts w:ascii="Times New Roman" w:eastAsia="华文仿宋" w:hAnsi="Times New Roman" w:cs="Times New Roman"/>
          <w:sz w:val="30"/>
          <w:szCs w:val="30"/>
        </w:rPr>
        <w:t>次或</w:t>
      </w:r>
      <w:r>
        <w:rPr>
          <w:rFonts w:ascii="Times New Roman" w:eastAsia="华文仿宋" w:hAnsi="Times New Roman" w:cs="Times New Roman"/>
          <w:sz w:val="30"/>
          <w:szCs w:val="30"/>
        </w:rPr>
        <w:t>100</w:t>
      </w:r>
      <w:r>
        <w:rPr>
          <w:rFonts w:ascii="Times New Roman" w:eastAsia="华文仿宋" w:hAnsi="Times New Roman" w:cs="Times New Roman"/>
          <w:sz w:val="30"/>
          <w:szCs w:val="30"/>
        </w:rPr>
        <w:t>－</w:t>
      </w:r>
      <w:r>
        <w:rPr>
          <w:rFonts w:ascii="Times New Roman" w:eastAsia="华文仿宋" w:hAnsi="Times New Roman" w:cs="Times New Roman"/>
          <w:sz w:val="30"/>
          <w:szCs w:val="30"/>
        </w:rPr>
        <w:t>110</w:t>
      </w:r>
      <w:r>
        <w:rPr>
          <w:rFonts w:ascii="Times New Roman" w:eastAsia="华文仿宋" w:hAnsi="Times New Roman" w:cs="Times New Roman"/>
          <w:sz w:val="30"/>
          <w:szCs w:val="30"/>
        </w:rPr>
        <w:t>次；</w:t>
      </w:r>
    </w:p>
    <w:p w14:paraId="7F916AEC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（四）心电图有异常的其他情况。</w:t>
      </w:r>
    </w:p>
    <w:p w14:paraId="08BFE843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第二条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血压在下列范围内，合格：</w:t>
      </w:r>
    </w:p>
    <w:p w14:paraId="453DF495" w14:textId="77777777" w:rsidR="00BA0570" w:rsidRDefault="00BA0570" w:rsidP="00BA0570">
      <w:pPr>
        <w:pStyle w:val="a3"/>
        <w:spacing w:before="0" w:beforeAutospacing="0" w:after="0" w:afterAutospacing="0" w:line="520" w:lineRule="exact"/>
        <w:ind w:firstLine="645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>收缩压</w:t>
      </w:r>
      <w:r>
        <w:rPr>
          <w:rFonts w:ascii="Times New Roman" w:eastAsia="华文仿宋" w:hAnsi="Times New Roman" w:cs="Times New Roman"/>
          <w:sz w:val="30"/>
          <w:szCs w:val="30"/>
        </w:rPr>
        <w:t>90mmHg</w:t>
      </w:r>
      <w:r>
        <w:rPr>
          <w:rFonts w:ascii="Times New Roman" w:eastAsia="华文仿宋" w:hAnsi="Times New Roman" w:cs="Times New Roman"/>
          <w:sz w:val="30"/>
          <w:szCs w:val="30"/>
        </w:rPr>
        <w:t>－</w:t>
      </w:r>
      <w:r>
        <w:rPr>
          <w:rFonts w:ascii="Times New Roman" w:eastAsia="华文仿宋" w:hAnsi="Times New Roman" w:cs="Times New Roman"/>
          <w:sz w:val="30"/>
          <w:szCs w:val="30"/>
        </w:rPr>
        <w:t>140mmHg</w:t>
      </w:r>
      <w:r>
        <w:rPr>
          <w:rFonts w:ascii="Times New Roman" w:eastAsia="华文仿宋" w:hAnsi="Times New Roman" w:cs="Times New Roman"/>
          <w:sz w:val="30"/>
          <w:szCs w:val="30"/>
        </w:rPr>
        <w:t>（</w:t>
      </w:r>
      <w:r>
        <w:rPr>
          <w:rFonts w:ascii="Times New Roman" w:eastAsia="华文仿宋" w:hAnsi="Times New Roman" w:cs="Times New Roman"/>
          <w:sz w:val="30"/>
          <w:szCs w:val="30"/>
        </w:rPr>
        <w:t>12.00</w:t>
      </w:r>
      <w:r>
        <w:rPr>
          <w:rFonts w:ascii="Times New Roman" w:eastAsia="华文仿宋" w:hAnsi="Times New Roman" w:cs="Times New Roman"/>
          <w:sz w:val="30"/>
          <w:szCs w:val="30"/>
        </w:rPr>
        <w:t>－</w:t>
      </w:r>
      <w:r>
        <w:rPr>
          <w:rFonts w:ascii="Times New Roman" w:eastAsia="华文仿宋" w:hAnsi="Times New Roman" w:cs="Times New Roman"/>
          <w:sz w:val="30"/>
          <w:szCs w:val="30"/>
        </w:rPr>
        <w:t>18.66Kpa</w:t>
      </w:r>
      <w:r>
        <w:rPr>
          <w:rFonts w:ascii="Times New Roman" w:eastAsia="华文仿宋" w:hAnsi="Times New Roman" w:cs="Times New Roman"/>
          <w:sz w:val="30"/>
          <w:szCs w:val="30"/>
        </w:rPr>
        <w:t>）；</w:t>
      </w:r>
    </w:p>
    <w:p w14:paraId="74DCD257" w14:textId="77777777" w:rsidR="00BA0570" w:rsidRDefault="00BA0570" w:rsidP="00BA0570">
      <w:pPr>
        <w:pStyle w:val="a3"/>
        <w:spacing w:before="0" w:beforeAutospacing="0" w:after="0" w:afterAutospacing="0" w:line="520" w:lineRule="exact"/>
        <w:ind w:firstLine="645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>舒张压</w:t>
      </w:r>
      <w:r>
        <w:rPr>
          <w:rFonts w:ascii="Times New Roman" w:eastAsia="华文仿宋" w:hAnsi="Times New Roman" w:cs="Times New Roman"/>
          <w:sz w:val="30"/>
          <w:szCs w:val="30"/>
        </w:rPr>
        <w:t>60mmHg</w:t>
      </w:r>
      <w:r>
        <w:rPr>
          <w:rFonts w:ascii="Times New Roman" w:eastAsia="华文仿宋" w:hAnsi="Times New Roman" w:cs="Times New Roman"/>
          <w:sz w:val="30"/>
          <w:szCs w:val="30"/>
        </w:rPr>
        <w:t>－</w:t>
      </w:r>
      <w:r>
        <w:rPr>
          <w:rFonts w:ascii="Times New Roman" w:eastAsia="华文仿宋" w:hAnsi="Times New Roman" w:cs="Times New Roman"/>
          <w:sz w:val="30"/>
          <w:szCs w:val="30"/>
        </w:rPr>
        <w:t>90mmHg</w:t>
      </w:r>
      <w:r>
        <w:rPr>
          <w:rFonts w:ascii="Times New Roman" w:eastAsia="华文仿宋" w:hAnsi="Times New Roman" w:cs="Times New Roman"/>
          <w:sz w:val="30"/>
          <w:szCs w:val="30"/>
        </w:rPr>
        <w:t>（</w:t>
      </w:r>
      <w:r>
        <w:rPr>
          <w:rFonts w:ascii="Times New Roman" w:eastAsia="华文仿宋" w:hAnsi="Times New Roman" w:cs="Times New Roman"/>
          <w:sz w:val="30"/>
          <w:szCs w:val="30"/>
        </w:rPr>
        <w:t>8.00</w:t>
      </w:r>
      <w:r>
        <w:rPr>
          <w:rFonts w:ascii="Times New Roman" w:eastAsia="华文仿宋" w:hAnsi="Times New Roman" w:cs="Times New Roman"/>
          <w:sz w:val="30"/>
          <w:szCs w:val="30"/>
        </w:rPr>
        <w:t>－</w:t>
      </w:r>
      <w:r>
        <w:rPr>
          <w:rFonts w:ascii="Times New Roman" w:eastAsia="华文仿宋" w:hAnsi="Times New Roman" w:cs="Times New Roman"/>
          <w:sz w:val="30"/>
          <w:szCs w:val="30"/>
        </w:rPr>
        <w:t>12.00Kpa</w:t>
      </w:r>
      <w:r>
        <w:rPr>
          <w:rFonts w:ascii="Times New Roman" w:eastAsia="华文仿宋" w:hAnsi="Times New Roman" w:cs="Times New Roman"/>
          <w:sz w:val="30"/>
          <w:szCs w:val="30"/>
        </w:rPr>
        <w:t>）。</w:t>
      </w:r>
    </w:p>
    <w:p w14:paraId="567E481E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第三条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血液病，不合格。单纯性缺铁性贫血，血红蛋白男性高于</w:t>
      </w:r>
      <w:r>
        <w:rPr>
          <w:rFonts w:ascii="Times New Roman" w:eastAsia="华文仿宋" w:hAnsi="Times New Roman" w:cs="Times New Roman"/>
          <w:sz w:val="30"/>
          <w:szCs w:val="30"/>
        </w:rPr>
        <w:t>90g</w:t>
      </w:r>
      <w:r>
        <w:rPr>
          <w:rFonts w:ascii="Times New Roman" w:eastAsia="华文仿宋" w:hAnsi="Times New Roman" w:cs="Times New Roman"/>
          <w:sz w:val="30"/>
          <w:szCs w:val="30"/>
        </w:rPr>
        <w:t>／</w:t>
      </w:r>
      <w:r>
        <w:rPr>
          <w:rFonts w:ascii="Times New Roman" w:eastAsia="华文仿宋" w:hAnsi="Times New Roman" w:cs="Times New Roman"/>
          <w:sz w:val="30"/>
          <w:szCs w:val="30"/>
        </w:rPr>
        <w:t>L</w:t>
      </w:r>
      <w:r>
        <w:rPr>
          <w:rFonts w:ascii="Times New Roman" w:eastAsia="华文仿宋" w:hAnsi="Times New Roman" w:cs="Times New Roman"/>
          <w:sz w:val="30"/>
          <w:szCs w:val="30"/>
        </w:rPr>
        <w:t>、女性高于</w:t>
      </w:r>
      <w:r>
        <w:rPr>
          <w:rFonts w:ascii="Times New Roman" w:eastAsia="华文仿宋" w:hAnsi="Times New Roman" w:cs="Times New Roman"/>
          <w:sz w:val="30"/>
          <w:szCs w:val="30"/>
        </w:rPr>
        <w:t>80g</w:t>
      </w:r>
      <w:r>
        <w:rPr>
          <w:rFonts w:ascii="Times New Roman" w:eastAsia="华文仿宋" w:hAnsi="Times New Roman" w:cs="Times New Roman"/>
          <w:sz w:val="30"/>
          <w:szCs w:val="30"/>
        </w:rPr>
        <w:t>／</w:t>
      </w:r>
      <w:r>
        <w:rPr>
          <w:rFonts w:ascii="Times New Roman" w:eastAsia="华文仿宋" w:hAnsi="Times New Roman" w:cs="Times New Roman"/>
          <w:sz w:val="30"/>
          <w:szCs w:val="30"/>
        </w:rPr>
        <w:t>L</w:t>
      </w:r>
      <w:r>
        <w:rPr>
          <w:rFonts w:ascii="Times New Roman" w:eastAsia="华文仿宋" w:hAnsi="Times New Roman" w:cs="Times New Roman"/>
          <w:sz w:val="30"/>
          <w:szCs w:val="30"/>
        </w:rPr>
        <w:t>，合格。</w:t>
      </w:r>
    </w:p>
    <w:p w14:paraId="45A1921F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第四条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结核病不合格。但下列情况合格：</w:t>
      </w:r>
    </w:p>
    <w:p w14:paraId="626F8654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（一）原发性肺结核、继发性肺结核、结核性胸膜炎，临床治愈后稳定</w:t>
      </w:r>
      <w:r>
        <w:rPr>
          <w:rFonts w:ascii="Times New Roman" w:eastAsia="华文仿宋" w:hAnsi="Times New Roman" w:cs="Times New Roman"/>
          <w:sz w:val="30"/>
          <w:szCs w:val="30"/>
        </w:rPr>
        <w:t>1</w:t>
      </w:r>
      <w:r>
        <w:rPr>
          <w:rFonts w:ascii="Times New Roman" w:eastAsia="华文仿宋" w:hAnsi="Times New Roman" w:cs="Times New Roman"/>
          <w:sz w:val="30"/>
          <w:szCs w:val="30"/>
        </w:rPr>
        <w:t>年无变化者；</w:t>
      </w:r>
    </w:p>
    <w:p w14:paraId="6B8120E6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（二）肺外结核病：肾结核、骨结核、腹膜结核、淋巴结核等，临床治愈后</w:t>
      </w:r>
      <w:r>
        <w:rPr>
          <w:rFonts w:ascii="Times New Roman" w:eastAsia="华文仿宋" w:hAnsi="Times New Roman" w:cs="Times New Roman"/>
          <w:sz w:val="30"/>
          <w:szCs w:val="30"/>
        </w:rPr>
        <w:t>2</w:t>
      </w:r>
      <w:r>
        <w:rPr>
          <w:rFonts w:ascii="Times New Roman" w:eastAsia="华文仿宋" w:hAnsi="Times New Roman" w:cs="Times New Roman"/>
          <w:sz w:val="30"/>
          <w:szCs w:val="30"/>
        </w:rPr>
        <w:t>年无复发，经专科医院检查无变化者。</w:t>
      </w:r>
    </w:p>
    <w:p w14:paraId="53D81655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第五条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慢性支气管炎伴阻塞性肺气肿、支气管扩张、支气管哮喘，不合格。</w:t>
      </w:r>
    </w:p>
    <w:p w14:paraId="23DDA19C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第六条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严重慢性胃、肠疾病，不合格。胃溃疡或十二指肠溃疡已愈合，</w:t>
      </w:r>
      <w:r>
        <w:rPr>
          <w:rFonts w:ascii="Times New Roman" w:eastAsia="华文仿宋" w:hAnsi="Times New Roman" w:cs="Times New Roman"/>
          <w:sz w:val="30"/>
          <w:szCs w:val="30"/>
        </w:rPr>
        <w:t>1</w:t>
      </w:r>
      <w:r>
        <w:rPr>
          <w:rFonts w:ascii="Times New Roman" w:eastAsia="华文仿宋" w:hAnsi="Times New Roman" w:cs="Times New Roman"/>
          <w:sz w:val="30"/>
          <w:szCs w:val="30"/>
        </w:rPr>
        <w:t>年内无出血史，</w:t>
      </w:r>
      <w:r>
        <w:rPr>
          <w:rFonts w:ascii="Times New Roman" w:eastAsia="华文仿宋" w:hAnsi="Times New Roman" w:cs="Times New Roman"/>
          <w:sz w:val="30"/>
          <w:szCs w:val="30"/>
        </w:rPr>
        <w:t>1</w:t>
      </w:r>
      <w:r>
        <w:rPr>
          <w:rFonts w:ascii="Times New Roman" w:eastAsia="华文仿宋" w:hAnsi="Times New Roman" w:cs="Times New Roman"/>
          <w:sz w:val="30"/>
          <w:szCs w:val="30"/>
        </w:rPr>
        <w:t>年以上无症状者，合格；胃次全切除术后无严重并发症者，合格。</w:t>
      </w:r>
    </w:p>
    <w:p w14:paraId="088D9246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第七条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各种急慢性肝炎，不合格。</w:t>
      </w:r>
    </w:p>
    <w:p w14:paraId="3A314E8A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第八条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各种恶性肿瘤和肝硬化，不合格。</w:t>
      </w:r>
    </w:p>
    <w:p w14:paraId="109EC613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第九条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急慢性肾炎、慢性肾盂肾炎、多囊肾、肾功能不全，不合格。</w:t>
      </w:r>
    </w:p>
    <w:p w14:paraId="36217462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第十条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糖尿病、尿崩症、肢端肥大症等内分泌系统疾病，不合格。甲状腺功能亢进治愈后</w:t>
      </w:r>
      <w:r>
        <w:rPr>
          <w:rFonts w:ascii="Times New Roman" w:eastAsia="华文仿宋" w:hAnsi="Times New Roman" w:cs="Times New Roman"/>
          <w:sz w:val="30"/>
          <w:szCs w:val="30"/>
        </w:rPr>
        <w:t>1</w:t>
      </w:r>
      <w:r>
        <w:rPr>
          <w:rFonts w:ascii="Times New Roman" w:eastAsia="华文仿宋" w:hAnsi="Times New Roman" w:cs="Times New Roman"/>
          <w:sz w:val="30"/>
          <w:szCs w:val="30"/>
        </w:rPr>
        <w:t>年无症状和体征者，合格。</w:t>
      </w:r>
    </w:p>
    <w:p w14:paraId="3C7AB742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lastRenderedPageBreak/>
        <w:t xml:space="preserve">　　第十一条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有癫痫病史、精神病史、癔病史、夜游症、严重的神经官能症（经常头痛头晕、失眠、记忆力明显下降等），精神活性物质滥用和依赖者，不合格。</w:t>
      </w:r>
    </w:p>
    <w:p w14:paraId="4AD528C8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第十二条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红斑狼疮、皮肌炎和／或多发性肌炎、硬皮病、结节性多动脉炎、类风湿性关节炎等各种弥漫性结缔组织疾病，大动脉炎，不合格。</w:t>
      </w:r>
    </w:p>
    <w:p w14:paraId="6E8A5745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第十三条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晚期血吸虫病，晚期丝虫病兼有橡皮肿或有乳糜尿，不合格。</w:t>
      </w:r>
    </w:p>
    <w:p w14:paraId="4C42F15F" w14:textId="77777777" w:rsidR="00BA0570" w:rsidRDefault="00BA0570" w:rsidP="00BA0570">
      <w:pPr>
        <w:pStyle w:val="a3"/>
        <w:spacing w:before="0" w:beforeAutospacing="0" w:after="0" w:afterAutospacing="0" w:line="520" w:lineRule="exact"/>
        <w:jc w:val="both"/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华文仿宋" w:hAnsi="Times New Roman" w:cs="Times New Roman"/>
          <w:sz w:val="30"/>
          <w:szCs w:val="30"/>
        </w:rPr>
        <w:t xml:space="preserve">　　第十四条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/>
          <w:sz w:val="30"/>
          <w:szCs w:val="30"/>
        </w:rPr>
        <w:t>颅骨缺损、颅内异物存留、颅脑畸形、脑外伤后综合症，不合格。</w:t>
      </w:r>
    </w:p>
    <w:p w14:paraId="3F32945E" w14:textId="77777777" w:rsidR="00BA0570" w:rsidRDefault="00BA0570" w:rsidP="00BA0570">
      <w:pPr>
        <w:widowControl/>
        <w:spacing w:line="520" w:lineRule="exact"/>
        <w:ind w:firstLineChars="200" w:firstLine="600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第十五条</w:t>
      </w:r>
      <w:r>
        <w:rPr>
          <w:rFonts w:eastAsia="华文仿宋"/>
          <w:sz w:val="30"/>
          <w:szCs w:val="30"/>
        </w:rPr>
        <w:t xml:space="preserve">  </w:t>
      </w:r>
      <w:r>
        <w:rPr>
          <w:rFonts w:eastAsia="华文仿宋"/>
          <w:kern w:val="0"/>
          <w:sz w:val="30"/>
          <w:szCs w:val="30"/>
        </w:rPr>
        <w:t>严重的慢性骨髓炎，不合格。</w:t>
      </w:r>
    </w:p>
    <w:p w14:paraId="12729F3C" w14:textId="77777777" w:rsidR="00BA0570" w:rsidRDefault="00BA0570" w:rsidP="00BA0570">
      <w:pPr>
        <w:widowControl/>
        <w:spacing w:line="520" w:lineRule="exac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第十六条</w:t>
      </w:r>
      <w:r>
        <w:rPr>
          <w:rFonts w:eastAsia="华文仿宋"/>
          <w:sz w:val="30"/>
          <w:szCs w:val="30"/>
        </w:rPr>
        <w:t xml:space="preserve">  </w:t>
      </w:r>
      <w:r>
        <w:rPr>
          <w:rFonts w:eastAsia="华文仿宋"/>
          <w:kern w:val="0"/>
          <w:sz w:val="30"/>
          <w:szCs w:val="30"/>
        </w:rPr>
        <w:t>三度单纯性甲状腺肿，不合格。</w:t>
      </w:r>
    </w:p>
    <w:p w14:paraId="52538668" w14:textId="77777777" w:rsidR="00BA0570" w:rsidRDefault="00BA0570" w:rsidP="00BA0570">
      <w:pPr>
        <w:widowControl/>
        <w:spacing w:line="520" w:lineRule="exac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第十七条</w:t>
      </w:r>
      <w:r>
        <w:rPr>
          <w:rFonts w:eastAsia="华文仿宋"/>
          <w:sz w:val="30"/>
          <w:szCs w:val="30"/>
        </w:rPr>
        <w:t xml:space="preserve">  </w:t>
      </w:r>
      <w:r>
        <w:rPr>
          <w:rFonts w:eastAsia="华文仿宋"/>
          <w:kern w:val="0"/>
          <w:sz w:val="30"/>
          <w:szCs w:val="30"/>
        </w:rPr>
        <w:t>有梗阻的胆结石或泌尿系结石，不合格。</w:t>
      </w:r>
    </w:p>
    <w:p w14:paraId="695813CD" w14:textId="77777777" w:rsidR="00BA0570" w:rsidRDefault="00BA0570" w:rsidP="00BA0570">
      <w:pPr>
        <w:widowControl/>
        <w:spacing w:line="520" w:lineRule="exac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第十八条</w:t>
      </w:r>
      <w:r>
        <w:rPr>
          <w:rFonts w:eastAsia="华文仿宋"/>
          <w:sz w:val="30"/>
          <w:szCs w:val="30"/>
        </w:rPr>
        <w:t xml:space="preserve">  </w:t>
      </w:r>
      <w:r>
        <w:rPr>
          <w:rFonts w:eastAsia="华文仿宋"/>
          <w:kern w:val="0"/>
          <w:sz w:val="30"/>
          <w:szCs w:val="30"/>
        </w:rPr>
        <w:t>淋病、梅毒、软下疳、性病性淋巴肉芽肿、尖锐湿疣、生殖器疱疹，艾滋病，不合格。</w:t>
      </w:r>
    </w:p>
    <w:p w14:paraId="72FC9F5F" w14:textId="77777777" w:rsidR="00BA0570" w:rsidRDefault="00BA0570" w:rsidP="00BA0570">
      <w:pPr>
        <w:widowControl/>
        <w:spacing w:line="520" w:lineRule="exac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第十九条</w:t>
      </w:r>
      <w:r>
        <w:rPr>
          <w:rFonts w:eastAsia="华文仿宋"/>
          <w:sz w:val="30"/>
          <w:szCs w:val="30"/>
        </w:rPr>
        <w:t xml:space="preserve">  </w:t>
      </w:r>
      <w:r>
        <w:rPr>
          <w:rFonts w:eastAsia="华文仿宋"/>
          <w:kern w:val="0"/>
          <w:sz w:val="30"/>
          <w:szCs w:val="30"/>
        </w:rPr>
        <w:t>双眼矫正视力均低于</w:t>
      </w:r>
      <w:r>
        <w:rPr>
          <w:rFonts w:eastAsia="华文仿宋"/>
          <w:kern w:val="0"/>
          <w:sz w:val="30"/>
          <w:szCs w:val="30"/>
        </w:rPr>
        <w:t>0.8</w:t>
      </w:r>
      <w:r>
        <w:rPr>
          <w:rFonts w:eastAsia="华文仿宋"/>
          <w:kern w:val="0"/>
          <w:sz w:val="30"/>
          <w:szCs w:val="30"/>
        </w:rPr>
        <w:t>（标准对数视力</w:t>
      </w:r>
      <w:r>
        <w:rPr>
          <w:rFonts w:eastAsia="华文仿宋"/>
          <w:kern w:val="0"/>
          <w:sz w:val="30"/>
          <w:szCs w:val="30"/>
        </w:rPr>
        <w:t>4.9</w:t>
      </w:r>
      <w:r>
        <w:rPr>
          <w:rFonts w:eastAsia="华文仿宋"/>
          <w:kern w:val="0"/>
          <w:sz w:val="30"/>
          <w:szCs w:val="30"/>
        </w:rPr>
        <w:t>）或有明显视功能损害眼病者，不合格。</w:t>
      </w:r>
    </w:p>
    <w:p w14:paraId="607B0209" w14:textId="77777777" w:rsidR="00BA0570" w:rsidRDefault="00BA0570" w:rsidP="00BA0570">
      <w:pPr>
        <w:widowControl/>
        <w:spacing w:line="520" w:lineRule="exac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 xml:space="preserve">　　第二十条</w:t>
      </w:r>
      <w:r>
        <w:rPr>
          <w:rFonts w:eastAsia="华文仿宋"/>
          <w:sz w:val="30"/>
          <w:szCs w:val="30"/>
        </w:rPr>
        <w:t xml:space="preserve">  </w:t>
      </w:r>
      <w:r>
        <w:rPr>
          <w:rFonts w:eastAsia="华文仿宋"/>
          <w:kern w:val="0"/>
          <w:sz w:val="30"/>
          <w:szCs w:val="30"/>
        </w:rPr>
        <w:t>双耳均有听力障碍，在佩戴助听器情况下，双耳</w:t>
      </w:r>
      <w:r>
        <w:rPr>
          <w:rFonts w:eastAsia="华文仿宋"/>
          <w:kern w:val="0"/>
          <w:sz w:val="30"/>
          <w:szCs w:val="30"/>
        </w:rPr>
        <w:t>3</w:t>
      </w:r>
      <w:r>
        <w:rPr>
          <w:rFonts w:eastAsia="华文仿宋"/>
          <w:kern w:val="0"/>
          <w:sz w:val="30"/>
          <w:szCs w:val="30"/>
        </w:rPr>
        <w:t>米以内</w:t>
      </w:r>
      <w:proofErr w:type="gramStart"/>
      <w:r>
        <w:rPr>
          <w:rFonts w:eastAsia="华文仿宋"/>
          <w:kern w:val="0"/>
          <w:sz w:val="30"/>
          <w:szCs w:val="30"/>
        </w:rPr>
        <w:t>耳语仍</w:t>
      </w:r>
      <w:proofErr w:type="gramEnd"/>
      <w:r>
        <w:rPr>
          <w:rFonts w:eastAsia="华文仿宋"/>
          <w:kern w:val="0"/>
          <w:sz w:val="30"/>
          <w:szCs w:val="30"/>
        </w:rPr>
        <w:t>听不见者，不合格。</w:t>
      </w:r>
    </w:p>
    <w:p w14:paraId="6A09FD4A" w14:textId="77777777" w:rsidR="00BA0570" w:rsidRDefault="00BA0570" w:rsidP="00BA0570">
      <w:pPr>
        <w:widowControl/>
        <w:spacing w:line="520" w:lineRule="exact"/>
        <w:ind w:firstLine="600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第二十一条</w:t>
      </w:r>
      <w:r>
        <w:rPr>
          <w:rFonts w:eastAsia="华文仿宋"/>
          <w:sz w:val="30"/>
          <w:szCs w:val="30"/>
        </w:rPr>
        <w:t xml:space="preserve">  </w:t>
      </w:r>
      <w:r>
        <w:rPr>
          <w:rFonts w:eastAsia="华文仿宋"/>
          <w:kern w:val="0"/>
          <w:sz w:val="30"/>
          <w:szCs w:val="30"/>
        </w:rPr>
        <w:t>心理检测结果显示不宜参加西部计划，或有其他心理疾病、精神疾病者，不合格。</w:t>
      </w:r>
    </w:p>
    <w:p w14:paraId="1C4700E9" w14:textId="77777777" w:rsidR="00BA0570" w:rsidRDefault="00BA0570" w:rsidP="00BA0570">
      <w:pPr>
        <w:widowControl/>
        <w:spacing w:line="520" w:lineRule="exact"/>
        <w:ind w:firstLine="600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第二十二条</w:t>
      </w:r>
      <w:r>
        <w:rPr>
          <w:rFonts w:eastAsia="华文仿宋"/>
          <w:sz w:val="30"/>
          <w:szCs w:val="30"/>
        </w:rPr>
        <w:t xml:space="preserve">  </w:t>
      </w:r>
      <w:r>
        <w:rPr>
          <w:rFonts w:eastAsia="华文仿宋"/>
          <w:kern w:val="0"/>
          <w:sz w:val="30"/>
          <w:szCs w:val="30"/>
        </w:rPr>
        <w:t>未纳入体检标准，影响正常履行职责的其他严重疾病，不合格。</w:t>
      </w:r>
    </w:p>
    <w:p w14:paraId="6AFABC3D" w14:textId="77777777" w:rsidR="00BA0570" w:rsidRDefault="00BA0570" w:rsidP="00BA0570">
      <w:pPr>
        <w:widowControl/>
        <w:spacing w:line="520" w:lineRule="exact"/>
        <w:ind w:firstLine="600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注：各地对有较为明显的肢体残疾，或</w:t>
      </w:r>
      <w:proofErr w:type="gramStart"/>
      <w:r>
        <w:rPr>
          <w:rFonts w:eastAsia="华文仿宋"/>
          <w:kern w:val="0"/>
          <w:sz w:val="30"/>
          <w:szCs w:val="30"/>
        </w:rPr>
        <w:t>患有未</w:t>
      </w:r>
      <w:proofErr w:type="gramEnd"/>
      <w:r>
        <w:rPr>
          <w:rFonts w:eastAsia="华文仿宋"/>
          <w:kern w:val="0"/>
          <w:sz w:val="30"/>
          <w:szCs w:val="30"/>
        </w:rPr>
        <w:t>纳入上述体检标准，但影响正常履行职责的其他严重疾病，不适合到西部基层从事西部计划志愿服务工作的，应做好解释说服劝导工作。</w:t>
      </w:r>
    </w:p>
    <w:p w14:paraId="4131BB75" w14:textId="77777777" w:rsidR="00164D4E" w:rsidRPr="00BA0570" w:rsidRDefault="00164D4E"/>
    <w:sectPr w:rsidR="00164D4E" w:rsidRPr="00BA0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70"/>
    <w:rsid w:val="00164D4E"/>
    <w:rsid w:val="00BA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0C20"/>
  <w15:chartTrackingRefBased/>
  <w15:docId w15:val="{5B4C1C32-4065-4171-A7B1-80A92F2A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A05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2022-09-21T15:19:00Z</dcterms:created>
  <dcterms:modified xsi:type="dcterms:W3CDTF">2022-09-21T15:20:00Z</dcterms:modified>
</cp:coreProperties>
</file>