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2026年度“交通银行残疾大学生励志奖学金”候选人公示内容</w:t>
      </w:r>
    </w:p>
    <w:bookmarkEnd w:id="0"/>
    <w:p>
      <w:pPr>
        <w:keepNext w:val="0"/>
        <w:keepLines w:val="0"/>
        <w:pageBreakBefore w:val="0"/>
        <w:numPr>
          <w:ilvl w:val="0"/>
          <w:numId w:val="0"/>
        </w:numPr>
        <w:kinsoku/>
        <w:overflowPunct/>
        <w:topLinePunct w:val="0"/>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numPr>
          <w:ilvl w:val="0"/>
          <w:numId w:val="0"/>
        </w:numPr>
        <w:kinsoku/>
        <w:overflowPunct/>
        <w:topLinePunct w:val="0"/>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一、候选人基本情况：</w:t>
      </w:r>
    </w:p>
    <w:p>
      <w:pPr>
        <w:pStyle w:val="2"/>
        <w:keepNext w:val="0"/>
        <w:keepLines w:val="0"/>
        <w:pageBreakBefore w:val="0"/>
        <w:widowControl/>
        <w:suppressLineNumbers w:val="0"/>
        <w:kinsoku/>
        <w:overflowPunct/>
        <w:topLinePunct w:val="0"/>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b w:val="0"/>
          <w:bCs w:val="0"/>
          <w:i w:val="0"/>
          <w:iCs w:val="0"/>
          <w:color w:val="000000"/>
          <w:spacing w:val="0"/>
          <w:w w:val="100"/>
          <w:sz w:val="32"/>
          <w:szCs w:val="32"/>
          <w:vertAlign w:val="baseline"/>
          <w:lang w:val="en-US" w:eastAsia="zh-CN"/>
        </w:rPr>
      </w:pPr>
      <w:r>
        <w:rPr>
          <w:rFonts w:hint="eastAsia" w:ascii="仿宋_GB2312" w:hAnsi="仿宋_GB2312" w:eastAsia="仿宋_GB2312" w:cs="仿宋_GB2312"/>
          <w:b w:val="0"/>
          <w:bCs w:val="0"/>
          <w:i w:val="0"/>
          <w:iCs w:val="0"/>
          <w:color w:val="000000"/>
          <w:spacing w:val="0"/>
          <w:w w:val="100"/>
          <w:sz w:val="32"/>
          <w:szCs w:val="32"/>
          <w:vertAlign w:val="baseline"/>
        </w:rPr>
        <w:t>隆思妤，女，汉族，2007年2月生，江西宜春人，共青团员，肢体残疾，南昌大学药学院临床药学专业本科生</w:t>
      </w:r>
      <w:r>
        <w:rPr>
          <w:rFonts w:hint="eastAsia" w:ascii="仿宋_GB2312" w:hAnsi="仿宋_GB2312" w:eastAsia="仿宋_GB2312" w:cs="仿宋_GB2312"/>
          <w:b w:val="0"/>
          <w:bCs w:val="0"/>
          <w:i w:val="0"/>
          <w:iCs w:val="0"/>
          <w:color w:val="000000"/>
          <w:spacing w:val="0"/>
          <w:w w:val="100"/>
          <w:sz w:val="32"/>
          <w:szCs w:val="32"/>
          <w:vertAlign w:val="baseline"/>
          <w:lang w:eastAsia="zh-CN"/>
        </w:rPr>
        <w:t>。</w:t>
      </w:r>
    </w:p>
    <w:p>
      <w:pPr>
        <w:keepNext w:val="0"/>
        <w:keepLines w:val="0"/>
        <w:pageBreakBefore w:val="0"/>
        <w:numPr>
          <w:ilvl w:val="0"/>
          <w:numId w:val="0"/>
        </w:numPr>
        <w:kinsoku/>
        <w:overflowPunct/>
        <w:topLinePunct w:val="0"/>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numPr>
          <w:ilvl w:val="0"/>
          <w:numId w:val="0"/>
        </w:numPr>
        <w:kinsoku/>
        <w:overflowPunct/>
        <w:topLinePunct w:val="0"/>
        <w:bidi w:val="0"/>
        <w:adjustRightInd/>
        <w:snapToGrid/>
        <w:spacing w:line="560" w:lineRule="exact"/>
        <w:jc w:val="lef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二、候选人个人照：</w:t>
      </w:r>
    </w:p>
    <w:p>
      <w:pPr>
        <w:keepNext w:val="0"/>
        <w:keepLines w:val="0"/>
        <w:pageBreakBefore w:val="0"/>
        <w:numPr>
          <w:ilvl w:val="0"/>
          <w:numId w:val="0"/>
        </w:numPr>
        <w:kinsoku/>
        <w:overflowPunct/>
        <w:topLinePunct w:val="0"/>
        <w:bidi w:val="0"/>
        <w:adjustRightInd/>
        <w:snapToGrid/>
        <w:spacing w:line="240" w:lineRule="auto"/>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    </w:t>
      </w:r>
      <w:r>
        <w:rPr>
          <w:rFonts w:hint="default" w:ascii="仿宋_GB2312" w:hAnsi="仿宋_GB2312" w:eastAsia="仿宋_GB2312" w:cs="仿宋_GB2312"/>
          <w:color w:val="000000"/>
          <w:sz w:val="32"/>
          <w:szCs w:val="32"/>
          <w:lang w:val="en-US" w:eastAsia="zh-CN"/>
        </w:rPr>
        <w:drawing>
          <wp:inline distT="0" distB="0" distL="114300" distR="114300">
            <wp:extent cx="1403350" cy="1968500"/>
            <wp:effectExtent l="0" t="0" r="6350" b="12700"/>
            <wp:docPr id="1" name="图片 1" descr="微信图片_20261016172224_32_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1016172224_32_1936"/>
                    <pic:cNvPicPr>
                      <a:picLocks noChangeAspect="1"/>
                    </pic:cNvPicPr>
                  </pic:nvPicPr>
                  <pic:blipFill>
                    <a:blip r:embed="rId4"/>
                    <a:stretch>
                      <a:fillRect/>
                    </a:stretch>
                  </pic:blipFill>
                  <pic:spPr>
                    <a:xfrm>
                      <a:off x="0" y="0"/>
                      <a:ext cx="1403350" cy="1968500"/>
                    </a:xfrm>
                    <a:prstGeom prst="rect">
                      <a:avLst/>
                    </a:prstGeom>
                  </pic:spPr>
                </pic:pic>
              </a:graphicData>
            </a:graphic>
          </wp:inline>
        </w:drawing>
      </w:r>
    </w:p>
    <w:p>
      <w:pPr>
        <w:keepNext w:val="0"/>
        <w:keepLines w:val="0"/>
        <w:pageBreakBefore w:val="0"/>
        <w:numPr>
          <w:ilvl w:val="0"/>
          <w:numId w:val="0"/>
        </w:numPr>
        <w:kinsoku/>
        <w:overflowPunct/>
        <w:topLinePunct w:val="0"/>
        <w:bidi w:val="0"/>
        <w:adjustRightInd/>
        <w:snapToGrid/>
        <w:spacing w:line="560" w:lineRule="exact"/>
        <w:jc w:val="left"/>
        <w:textAlignment w:val="auto"/>
        <w:rPr>
          <w:rFonts w:hint="eastAsia" w:ascii="黑体" w:hAnsi="黑体" w:eastAsia="黑体" w:cs="黑体"/>
          <w:sz w:val="32"/>
          <w:szCs w:val="32"/>
          <w:lang w:val="en-US" w:eastAsia="zh-CN"/>
        </w:rPr>
      </w:pPr>
    </w:p>
    <w:p>
      <w:pPr>
        <w:keepNext w:val="0"/>
        <w:keepLines w:val="0"/>
        <w:pageBreakBefore w:val="0"/>
        <w:numPr>
          <w:ilvl w:val="0"/>
          <w:numId w:val="0"/>
        </w:numPr>
        <w:kinsoku/>
        <w:overflowPunct/>
        <w:topLinePunct w:val="0"/>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三、候选人个人事迹：</w:t>
      </w:r>
    </w:p>
    <w:p>
      <w:pPr>
        <w:keepNext w:val="0"/>
        <w:keepLines w:val="0"/>
        <w:pageBreakBefore w:val="0"/>
        <w:widowControl w:val="0"/>
        <w:kinsoku/>
        <w:wordWrap w:val="0"/>
        <w:overflowPunct/>
        <w:topLinePunct w:val="0"/>
        <w:autoSpaceDE w:val="0"/>
        <w:autoSpaceDN w:val="0"/>
        <w:bidi w:val="0"/>
        <w:adjustRightInd/>
        <w:snapToGrid/>
        <w:spacing w:before="140" w:after="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rPr>
        <w:t>热</w:t>
      </w:r>
      <w:r>
        <w:rPr>
          <w:rFonts w:hint="eastAsia" w:ascii="仿宋_GB2312" w:hAnsi="仿宋_GB2312" w:eastAsia="仿宋_GB2312" w:cs="仿宋_GB2312"/>
          <w:color w:val="000000"/>
          <w:sz w:val="32"/>
          <w:szCs w:val="32"/>
          <w:lang w:val="en-US" w:eastAsia="zh-CN"/>
        </w:rPr>
        <w:t>爱</w:t>
      </w:r>
      <w:r>
        <w:rPr>
          <w:rFonts w:hint="eastAsia" w:ascii="仿宋_GB2312" w:hAnsi="仿宋_GB2312" w:eastAsia="仿宋_GB2312" w:cs="仿宋_GB2312"/>
          <w:color w:val="000000"/>
          <w:sz w:val="32"/>
          <w:szCs w:val="32"/>
        </w:rPr>
        <w:t>祖国，拥护中国共产党的领导，自觉遵守国家法律法规、社会公德以及学校各项规章制度，品行端正，尊敬师长，团结同学，积极向上。</w:t>
      </w:r>
    </w:p>
    <w:p>
      <w:pPr>
        <w:keepNext w:val="0"/>
        <w:keepLines w:val="0"/>
        <w:pageBreakBefore w:val="0"/>
        <w:widowControl w:val="0"/>
        <w:kinsoku/>
        <w:wordWrap w:val="0"/>
        <w:overflowPunct/>
        <w:topLinePunct w:val="0"/>
        <w:autoSpaceDE w:val="0"/>
        <w:autoSpaceDN w:val="0"/>
        <w:bidi w:val="0"/>
        <w:adjustRightInd/>
        <w:snapToGrid/>
        <w:spacing w:before="140" w:after="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在</w:t>
      </w:r>
      <w:r>
        <w:rPr>
          <w:rFonts w:hint="eastAsia" w:ascii="仿宋_GB2312" w:hAnsi="仿宋_GB2312" w:eastAsia="仿宋_GB2312" w:cs="仿宋_GB2312"/>
          <w:color w:val="000000"/>
          <w:sz w:val="32"/>
          <w:szCs w:val="32"/>
        </w:rPr>
        <w:t>学习</w:t>
      </w:r>
      <w:r>
        <w:rPr>
          <w:rFonts w:hint="eastAsia" w:ascii="仿宋_GB2312" w:hAnsi="仿宋_GB2312" w:eastAsia="仿宋_GB2312" w:cs="仿宋_GB2312"/>
          <w:color w:val="000000"/>
          <w:sz w:val="32"/>
          <w:szCs w:val="32"/>
          <w:lang w:val="en-US" w:eastAsia="zh-CN"/>
        </w:rPr>
        <w:t>上</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rPr>
        <w:t>始终保持勤奋刻苦的学习态度，合理规划时间，深耕临床药学专业知识，扎实掌握药学与临床医学相关理论。凭借不懈努力，先后荣获2024-2025学年校级二等奖学金、恒瑞医药奖学金、侨明医疗奖学金，2025-2026学年校级一等奖学金。</w:t>
      </w:r>
      <w:r>
        <w:rPr>
          <w:rFonts w:hint="eastAsia" w:ascii="仿宋_GB2312" w:hAnsi="仿宋_GB2312" w:eastAsia="仿宋_GB2312" w:cs="仿宋_GB2312"/>
          <w:color w:val="000000"/>
          <w:sz w:val="32"/>
          <w:szCs w:val="32"/>
          <w:lang w:val="en-US" w:eastAsia="zh-CN"/>
        </w:rPr>
        <w:t>在专业学习以外，</w:t>
      </w: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rPr>
        <w:t>注重综合能力提升，</w:t>
      </w:r>
      <w:r>
        <w:rPr>
          <w:rFonts w:hint="eastAsia" w:ascii="仿宋_GB2312" w:hAnsi="仿宋_GB2312" w:eastAsia="仿宋_GB2312" w:cs="仿宋_GB2312"/>
          <w:color w:val="000000"/>
          <w:sz w:val="32"/>
          <w:szCs w:val="32"/>
          <w:lang w:val="en-US" w:eastAsia="zh-CN"/>
        </w:rPr>
        <w:t>已</w:t>
      </w:r>
      <w:r>
        <w:rPr>
          <w:rFonts w:hint="eastAsia" w:ascii="仿宋_GB2312" w:hAnsi="仿宋_GB2312" w:eastAsia="仿宋_GB2312" w:cs="仿宋_GB2312"/>
          <w:color w:val="000000"/>
          <w:sz w:val="32"/>
          <w:szCs w:val="32"/>
        </w:rPr>
        <w:t>顺利通过大学英语六级考试与全国计算机二级考试，具备</w:t>
      </w:r>
      <w:r>
        <w:rPr>
          <w:rFonts w:hint="eastAsia" w:ascii="仿宋_GB2312" w:hAnsi="仿宋_GB2312" w:eastAsia="仿宋_GB2312" w:cs="仿宋_GB2312"/>
          <w:color w:val="000000"/>
          <w:sz w:val="32"/>
          <w:szCs w:val="32"/>
          <w:lang w:val="en-US" w:eastAsia="zh-CN"/>
        </w:rPr>
        <w:t>阅读</w:t>
      </w:r>
      <w:r>
        <w:rPr>
          <w:rFonts w:hint="eastAsia" w:ascii="仿宋_GB2312" w:hAnsi="仿宋_GB2312" w:eastAsia="仿宋_GB2312" w:cs="仿宋_GB2312"/>
          <w:color w:val="000000"/>
          <w:sz w:val="32"/>
          <w:szCs w:val="32"/>
        </w:rPr>
        <w:t>外文文献、数据整理与</w:t>
      </w:r>
      <w:r>
        <w:rPr>
          <w:rFonts w:hint="eastAsia" w:ascii="仿宋_GB2312" w:hAnsi="仿宋_GB2312" w:eastAsia="仿宋_GB2312" w:cs="仿宋_GB2312"/>
          <w:color w:val="000000"/>
          <w:sz w:val="32"/>
          <w:szCs w:val="32"/>
          <w:lang w:val="en-US" w:eastAsia="zh-CN"/>
        </w:rPr>
        <w:t>熟练使用Office办公软件的</w:t>
      </w:r>
      <w:r>
        <w:rPr>
          <w:rFonts w:hint="eastAsia" w:ascii="仿宋_GB2312" w:hAnsi="仿宋_GB2312" w:eastAsia="仿宋_GB2312" w:cs="仿宋_GB2312"/>
          <w:color w:val="000000"/>
          <w:sz w:val="32"/>
          <w:szCs w:val="32"/>
        </w:rPr>
        <w:t>能力，为专业学习与科研工作打下坚实基础。</w:t>
      </w:r>
    </w:p>
    <w:p>
      <w:pPr>
        <w:keepNext w:val="0"/>
        <w:keepLines w:val="0"/>
        <w:pageBreakBefore w:val="0"/>
        <w:widowControl w:val="0"/>
        <w:kinsoku/>
        <w:wordWrap w:val="0"/>
        <w:overflowPunct/>
        <w:topLinePunct w:val="0"/>
        <w:autoSpaceDE w:val="0"/>
        <w:autoSpaceDN w:val="0"/>
        <w:bidi w:val="0"/>
        <w:adjustRightInd/>
        <w:snapToGrid/>
        <w:spacing w:before="140" w:after="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科研创新上，</w:t>
      </w: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lang w:val="en-US" w:eastAsia="zh-CN"/>
        </w:rPr>
        <w:t>曾担任南昌大学2025年大学生</w:t>
      </w:r>
      <w:r>
        <w:rPr>
          <w:rFonts w:hint="eastAsia" w:ascii="仿宋_GB2312" w:hAnsi="仿宋_GB2312" w:eastAsia="仿宋_GB2312" w:cs="仿宋_GB2312"/>
          <w:color w:val="000000"/>
          <w:sz w:val="32"/>
          <w:szCs w:val="32"/>
        </w:rPr>
        <w:t>科研训练项目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项目名称：《LncRNA调控肝星状细胞活化在非酒精性脂肪肝病相关肝纤维化中的作用及机制研究》</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负责人，查阅大量中英文文献，设计研究方案，统筹安排组员分工，完成数据收集、整理与分析。在项目推进过程中，</w:t>
      </w: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rPr>
        <w:t>锻炼了科研思维、问题解决能力以及组织协调能力，</w:t>
      </w:r>
      <w:r>
        <w:rPr>
          <w:rFonts w:hint="eastAsia" w:ascii="仿宋_GB2312" w:hAnsi="仿宋_GB2312" w:eastAsia="仿宋_GB2312" w:cs="仿宋_GB2312"/>
          <w:color w:val="000000"/>
          <w:sz w:val="32"/>
          <w:szCs w:val="32"/>
          <w:lang w:val="en-US" w:eastAsia="zh-CN"/>
        </w:rPr>
        <w:t>也逐步养成了</w:t>
      </w:r>
      <w:r>
        <w:rPr>
          <w:rFonts w:hint="eastAsia" w:ascii="仿宋_GB2312" w:hAnsi="仿宋_GB2312" w:eastAsia="仿宋_GB2312" w:cs="仿宋_GB2312"/>
          <w:color w:val="000000"/>
          <w:sz w:val="32"/>
          <w:szCs w:val="32"/>
        </w:rPr>
        <w:t>严谨求实的科研作风。</w:t>
      </w:r>
    </w:p>
    <w:p>
      <w:pPr>
        <w:keepNext w:val="0"/>
        <w:keepLines w:val="0"/>
        <w:pageBreakBefore w:val="0"/>
        <w:widowControl w:val="0"/>
        <w:kinsoku/>
        <w:wordWrap w:val="0"/>
        <w:overflowPunct/>
        <w:topLinePunct w:val="0"/>
        <w:autoSpaceDE w:val="0"/>
        <w:autoSpaceDN w:val="0"/>
        <w:bidi w:val="0"/>
        <w:adjustRightInd/>
        <w:snapToGrid/>
        <w:spacing w:before="140" w:after="0"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rPr>
        <w:t>积极投身志愿服务与社会实践，主动参与各类公益活动，累计志愿服务时长80小时以上。在志愿活动中，</w:t>
      </w:r>
      <w:r>
        <w:rPr>
          <w:rFonts w:hint="eastAsia" w:ascii="仿宋_GB2312" w:hAnsi="仿宋_GB2312" w:eastAsia="仿宋_GB2312" w:cs="仿宋_GB2312"/>
          <w:color w:val="000000"/>
          <w:sz w:val="32"/>
          <w:szCs w:val="32"/>
          <w:lang w:val="en-US" w:eastAsia="zh-CN"/>
        </w:rPr>
        <w:t>她</w:t>
      </w:r>
      <w:r>
        <w:rPr>
          <w:rFonts w:hint="eastAsia" w:ascii="仿宋_GB2312" w:hAnsi="仿宋_GB2312" w:eastAsia="仿宋_GB2312" w:cs="仿宋_GB2312"/>
          <w:color w:val="000000"/>
          <w:sz w:val="32"/>
          <w:szCs w:val="32"/>
        </w:rPr>
        <w:t>认真负责、耐心细致，在服务他人的过程中增强社会责任感，践行奉献精神，获评社会积极分子。</w:t>
      </w:r>
    </w:p>
    <w:p>
      <w:pPr>
        <w:keepNext w:val="0"/>
        <w:keepLines w:val="0"/>
        <w:pageBreakBefore w:val="0"/>
        <w:numPr>
          <w:ilvl w:val="0"/>
          <w:numId w:val="0"/>
        </w:numPr>
        <w:kinsoku/>
        <w:overflowPunct/>
        <w:topLinePunct w:val="0"/>
        <w:bidi w:val="0"/>
        <w:adjustRightInd/>
        <w:snapToGrid/>
        <w:spacing w:line="560" w:lineRule="exact"/>
        <w:ind w:leftChars="0"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身体的不便没有阻挡</w:t>
      </w:r>
      <w:r>
        <w:rPr>
          <w:rFonts w:hint="eastAsia" w:ascii="仿宋_GB2312" w:hAnsi="仿宋_GB2312" w:eastAsia="仿宋_GB2312" w:cs="仿宋_GB2312"/>
          <w:b w:val="0"/>
          <w:bCs w:val="0"/>
          <w:i w:val="0"/>
          <w:iCs w:val="0"/>
          <w:color w:val="000000"/>
          <w:spacing w:val="0"/>
          <w:w w:val="100"/>
          <w:sz w:val="32"/>
          <w:szCs w:val="32"/>
          <w:vertAlign w:val="baseline"/>
        </w:rPr>
        <w:t>隆思妤</w:t>
      </w:r>
      <w:r>
        <w:rPr>
          <w:rFonts w:hint="eastAsia" w:ascii="仿宋_GB2312" w:hAnsi="仿宋_GB2312" w:eastAsia="仿宋_GB2312" w:cs="仿宋_GB2312"/>
          <w:b w:val="0"/>
          <w:bCs w:val="0"/>
          <w:i w:val="0"/>
          <w:iCs w:val="0"/>
          <w:color w:val="000000"/>
          <w:spacing w:val="0"/>
          <w:w w:val="100"/>
          <w:sz w:val="32"/>
          <w:szCs w:val="32"/>
          <w:vertAlign w:val="baseline"/>
          <w:lang w:val="en-US" w:eastAsia="zh-CN"/>
        </w:rPr>
        <w:t>同学</w:t>
      </w:r>
      <w:r>
        <w:rPr>
          <w:rFonts w:hint="eastAsia" w:ascii="仿宋_GB2312" w:hAnsi="仿宋_GB2312" w:eastAsia="仿宋_GB2312" w:cs="仿宋_GB2312"/>
          <w:color w:val="000000"/>
          <w:sz w:val="32"/>
          <w:szCs w:val="32"/>
        </w:rPr>
        <w:t>求知进取的脚步，在校期间</w:t>
      </w:r>
      <w:r>
        <w:rPr>
          <w:rFonts w:hint="eastAsia" w:ascii="仿宋_GB2312" w:hAnsi="仿宋_GB2312" w:eastAsia="仿宋_GB2312" w:cs="仿宋_GB2312"/>
          <w:color w:val="000000"/>
          <w:sz w:val="32"/>
          <w:szCs w:val="32"/>
          <w:lang w:val="en-US" w:eastAsia="zh-CN"/>
        </w:rPr>
        <w:t>她</w:t>
      </w:r>
      <w:r>
        <w:rPr>
          <w:rFonts w:hint="eastAsia" w:ascii="仿宋_GB2312" w:hAnsi="仿宋_GB2312" w:eastAsia="仿宋_GB2312" w:cs="仿宋_GB2312"/>
          <w:color w:val="000000"/>
          <w:sz w:val="32"/>
          <w:szCs w:val="32"/>
        </w:rPr>
        <w:t>始终保持乐观坚韧的心态，平衡学业、科研与实践，</w:t>
      </w:r>
      <w:r>
        <w:rPr>
          <w:rFonts w:hint="eastAsia" w:ascii="仿宋_GB2312" w:hAnsi="仿宋_GB2312" w:eastAsia="仿宋_GB2312" w:cs="仿宋_GB2312"/>
          <w:color w:val="000000"/>
          <w:sz w:val="32"/>
          <w:szCs w:val="32"/>
          <w:lang w:val="en-US" w:eastAsia="zh-CN"/>
        </w:rPr>
        <w:t>遇到困难从</w:t>
      </w:r>
      <w:r>
        <w:rPr>
          <w:rFonts w:hint="eastAsia" w:ascii="仿宋_GB2312" w:hAnsi="仿宋_GB2312" w:eastAsia="仿宋_GB2312" w:cs="仿宋_GB2312"/>
          <w:color w:val="000000"/>
          <w:sz w:val="32"/>
          <w:szCs w:val="32"/>
        </w:rPr>
        <w:t>不轻言放弃。学习中遇到难点主动钻研，团队任务认真落实，志愿活动坚持参与。在班级里，友善待人，主动和同学交流学习心得，</w:t>
      </w:r>
      <w:r>
        <w:rPr>
          <w:rFonts w:hint="eastAsia" w:ascii="仿宋_GB2312" w:hAnsi="仿宋_GB2312" w:eastAsia="仿宋_GB2312" w:cs="仿宋_GB2312"/>
          <w:color w:val="000000"/>
          <w:sz w:val="32"/>
          <w:szCs w:val="32"/>
          <w:lang w:val="en-US" w:eastAsia="zh-CN"/>
        </w:rPr>
        <w:t>与大家</w:t>
      </w:r>
      <w:r>
        <w:rPr>
          <w:rFonts w:hint="eastAsia" w:ascii="仿宋_GB2312" w:hAnsi="仿宋_GB2312" w:eastAsia="仿宋_GB2312" w:cs="仿宋_GB2312"/>
          <w:color w:val="000000"/>
          <w:sz w:val="32"/>
          <w:szCs w:val="32"/>
        </w:rPr>
        <w:t>互帮互助。</w:t>
      </w:r>
    </w:p>
    <w:p>
      <w:pPr>
        <w:keepNext w:val="0"/>
        <w:keepLines w:val="0"/>
        <w:pageBreakBefore w:val="0"/>
        <w:numPr>
          <w:ilvl w:val="0"/>
          <w:numId w:val="0"/>
        </w:numPr>
        <w:kinsoku/>
        <w:overflowPunct/>
        <w:topLinePunct w:val="0"/>
        <w:bidi w:val="0"/>
        <w:adjustRightInd/>
        <w:snapToGrid/>
        <w:spacing w:line="560" w:lineRule="exact"/>
        <w:ind w:leftChars="0"/>
        <w:jc w:val="left"/>
        <w:textAlignment w:val="auto"/>
        <w:rPr>
          <w:rFonts w:hint="eastAsia" w:ascii="仿宋_GB2312" w:hAnsi="仿宋_GB2312" w:eastAsia="仿宋_GB2312" w:cs="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890B91"/>
    <w:rsid w:val="17E75506"/>
    <w:rsid w:val="1E390005"/>
    <w:rsid w:val="297231AF"/>
    <w:rsid w:val="305B205D"/>
    <w:rsid w:val="40590391"/>
    <w:rsid w:val="441D2CD1"/>
    <w:rsid w:val="66E07EEA"/>
    <w:rsid w:val="7CCD2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751</Words>
  <Characters>787</Characters>
  <Lines>0</Lines>
  <Paragraphs>0</Paragraphs>
  <TotalTime>3</TotalTime>
  <ScaleCrop>false</ScaleCrop>
  <LinksUpToDate>false</LinksUpToDate>
  <CharactersWithSpaces>791</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2026-10-19T02:39:00Z</dcterms:created>
  <dc:creator>PC</dc:creator>
  <cp:lastModifiedBy>13097210120</cp:lastModifiedBy>
  <dcterms:modified xsi:type="dcterms:W3CDTF">2026-10-19T06:42:27Z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KSOTemplateDocerSaveRecord">
    <vt:lpwstr>eyJoZGlkIjoiZWRlNTQ2ZTI4YjcwMDI3YTU1ZGM0Zjg5NjY4MzQ5MGQiLCJ1c2VySWQiOiIxNzc5NzUyNTMyIn0=</vt:lpwstr>
  </property>
  <property fmtid="{D5CDD505-2E9C-101B-9397-08002B2CF9AE}" pid="4" name="ICV">
    <vt:lpwstr>C889A7C9B6CD49CA9198918D70192BDF_12</vt:lpwstr>
  </property>
</Properties>
</file>